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061C" w14:textId="77777777" w:rsidR="00C9010E" w:rsidRDefault="00000000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1D0CDC05" w:rsidR="00C9010E" w:rsidRDefault="00000000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637D6A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637D6A">
                              <w:rPr>
                                <w:b/>
                                <w:sz w:val="24"/>
                              </w:rPr>
                              <w:t>ALL RISK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3H4AEAALkDAAAOAAAAZHJzL2Uyb0RvYy54bWysU8Fu2zAMvQ/YPwi6L3bTpEuNOMXWoMOA&#10;rhvQ9QMUWYqNyaImKrHz96NkOym221AfZJqkHvke6fVd3xp2VB4bsCW/muWcKSuhauy+5C8/Hz6s&#10;OMMgbCUMWFXyk0J+t3n/bt25Qs2hBlMpzwjEYtG5ktchuCLLUNaqFTgDpywFNfhWBPr0+6zyoiP0&#10;1mTzPL/JOvCV8yAVInm3Q5BvEr7WSobvWqMKzJScegvp9OncxTPbrEWx98LVjRzbEP/RRSsaS0XP&#10;UFsRBDv45h+otpEeEHSYSWgz0LqRKnEgNlf5X2yea+FU4kLioDvLhG8HK5+Oz+6HZ6H/DD0NMJFA&#10;9wjyF5I2WeewGHOiplggZUeivfZtfBMFRhdJ29NZT9UHJsm5XH1c5nMKSYqtlteLRRI8u9x2HsMX&#10;BS2LRsk9zSt1II6PGGJ9UUwpsZixrCv5fHl9ezs0CqapHhpjYjDtjLo3nh0FTTv085RjDu03qAbf&#10;TU7PMHNy02YM7sXkpnJnlFQcXxeInWwF1sOlFIpYdMnYUapBnahT6Hc9BaO5g+pEEne0ZSXH3wfh&#10;FWfmq6UxxpWcDD8Zu8nwwdxDWtzIz8KnQwDdJF0uuGNl2o/UyrjLcQFff6esyx+3+QMAAP//AwBQ&#10;SwMEFAAGAAgAAAAhAEgjO33dAAAABQEAAA8AAABkcnMvZG93bnJldi54bWxMj8FuwjAQRO+V+g/W&#10;VuqtOE0pKiEOilBB7QEkoB9g4iWJEq+j2ITw99320l5GWs1o5m26HG0rBux97UjB8yQCgVQ4U1Op&#10;4Ou4fnoD4YMmo1tHqOCGHpbZ/V2qE+OutMfhEErBJeQTraAKoUuk9EWFVvuJ65DYO7ve6sBnX0rT&#10;6yuX21bGUTSTVtfEC5XucFVh0RwuVsFmNeSbj8/mOA7v52a/9TnuQqnU48OYL0AEHMNfGH7wGR0y&#10;Zjq5CxkvWgX8SPhV9ubxawzixKGX6RRklsr/9Nk3AAAA//8DAFBLAQItABQABgAIAAAAIQC2gziS&#10;/gAAAOEBAAATAAAAAAAAAAAAAAAAAAAAAABbQ29udGVudF9UeXBlc10ueG1sUEsBAi0AFAAGAAgA&#10;AAAhADj9If/WAAAAlAEAAAsAAAAAAAAAAAAAAAAALwEAAF9yZWxzLy5yZWxzUEsBAi0AFAAGAAgA&#10;AAAhAFHp3cfgAQAAuQMAAA4AAAAAAAAAAAAAAAAALgIAAGRycy9lMm9Eb2MueG1sUEsBAi0AFAAG&#10;AAgAAAAhAEgjO33dAAAABQEAAA8AAAAAAAAAAAAAAAAAOgQAAGRycy9kb3ducmV2LnhtbFBLBQYA&#10;AAAABAAEAPMAAABEBQAAAAA=&#10;" filled="f" strokecolor="#548dd4 [1951]" strokeweight=".70553mm">
                <v:path arrowok="t"/>
                <v:textbox inset="0,0,0,0">
                  <w:txbxContent>
                    <w:p w14:paraId="58587AFB" w14:textId="1D0CDC05" w:rsidR="00C9010E" w:rsidRDefault="00000000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637D6A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637D6A">
                        <w:rPr>
                          <w:b/>
                          <w:sz w:val="24"/>
                        </w:rPr>
                        <w:t>ALL RISK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000000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000000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000000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000000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r>
        <w:t>100</w:t>
      </w:r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000000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00000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00000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>
      <w:pPr>
        <w:pStyle w:val="Corpotesto"/>
        <w:spacing w:before="5"/>
        <w:rPr>
          <w:b/>
        </w:rPr>
      </w:pPr>
    </w:p>
    <w:p w14:paraId="4FB599A3" w14:textId="77777777" w:rsidR="00C9010E" w:rsidRDefault="0000000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C611AD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C611AD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 2.11  - Recesso Annuale</w:t>
            </w:r>
          </w:p>
        </w:tc>
        <w:tc>
          <w:tcPr>
            <w:tcW w:w="3118" w:type="dxa"/>
          </w:tcPr>
          <w:p w14:paraId="0EBE81AE" w14:textId="77777777" w:rsidR="00BD4C93" w:rsidRDefault="00BD4C93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77777777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+3</w:t>
            </w:r>
          </w:p>
        </w:tc>
      </w:tr>
      <w:tr w:rsidR="00BD4C93" w14:paraId="4C32E9F2" w14:textId="77777777" w:rsidTr="00C611AD">
        <w:trPr>
          <w:trHeight w:val="693"/>
        </w:trPr>
        <w:tc>
          <w:tcPr>
            <w:tcW w:w="550" w:type="dxa"/>
            <w:vMerge w:val="restart"/>
          </w:tcPr>
          <w:p w14:paraId="3342E996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732" w:type="dxa"/>
            <w:vMerge w:val="restart"/>
          </w:tcPr>
          <w:p w14:paraId="2907E04F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Limiti di indennizzo</w:t>
            </w:r>
          </w:p>
          <w:p w14:paraId="2E34EEBF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287893">
              <w:rPr>
                <w:b/>
              </w:rPr>
              <w:t>Spese peritali</w:t>
            </w:r>
          </w:p>
          <w:p w14:paraId="3FB7EA22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</w:pPr>
          </w:p>
        </w:tc>
        <w:tc>
          <w:tcPr>
            <w:tcW w:w="3118" w:type="dxa"/>
          </w:tcPr>
          <w:p w14:paraId="0D9DDE8A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t>10% del danno indennizzabile fino ad un massimo di € 100.000,00</w:t>
            </w:r>
          </w:p>
        </w:tc>
        <w:tc>
          <w:tcPr>
            <w:tcW w:w="1560" w:type="dxa"/>
          </w:tcPr>
          <w:p w14:paraId="7C6F12D8" w14:textId="77777777" w:rsidR="00BD4C93" w:rsidRDefault="00BD4C93" w:rsidP="00C611AD">
            <w:pPr>
              <w:pStyle w:val="TableParagraph"/>
              <w:spacing w:before="210"/>
              <w:ind w:left="493"/>
            </w:pPr>
            <w:r>
              <w:t>+3</w:t>
            </w:r>
          </w:p>
        </w:tc>
      </w:tr>
      <w:tr w:rsidR="00BD4C93" w14:paraId="6B0E1DA5" w14:textId="77777777" w:rsidTr="00C611AD">
        <w:trPr>
          <w:trHeight w:val="761"/>
        </w:trPr>
        <w:tc>
          <w:tcPr>
            <w:tcW w:w="550" w:type="dxa"/>
            <w:vMerge/>
          </w:tcPr>
          <w:p w14:paraId="5845BDF5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</w:tcPr>
          <w:p w14:paraId="06954011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26C77A69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t>15% del danno indennizzabile fino ad un massimo di € 100.000,00</w:t>
            </w:r>
          </w:p>
        </w:tc>
        <w:tc>
          <w:tcPr>
            <w:tcW w:w="1560" w:type="dxa"/>
          </w:tcPr>
          <w:p w14:paraId="4DAFC464" w14:textId="77777777" w:rsidR="00BD4C93" w:rsidRDefault="00BD4C93" w:rsidP="00C611AD">
            <w:pPr>
              <w:pStyle w:val="TableParagraph"/>
              <w:spacing w:before="210"/>
              <w:ind w:left="493"/>
            </w:pPr>
            <w:r w:rsidRPr="003C40BE">
              <w:rPr>
                <w:b/>
                <w:bCs/>
              </w:rPr>
              <w:t>+7</w:t>
            </w:r>
          </w:p>
        </w:tc>
      </w:tr>
      <w:tr w:rsidR="00BD4C93" w14:paraId="3C726DC1" w14:textId="77777777" w:rsidTr="00C611AD">
        <w:trPr>
          <w:trHeight w:val="693"/>
        </w:trPr>
        <w:tc>
          <w:tcPr>
            <w:tcW w:w="550" w:type="dxa"/>
            <w:vMerge w:val="restart"/>
          </w:tcPr>
          <w:p w14:paraId="179443AC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t>3</w:t>
            </w:r>
          </w:p>
        </w:tc>
        <w:tc>
          <w:tcPr>
            <w:tcW w:w="3732" w:type="dxa"/>
            <w:vMerge w:val="restart"/>
          </w:tcPr>
          <w:p w14:paraId="2DF4D35C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Limiti di indennizzo</w:t>
            </w:r>
          </w:p>
          <w:p w14:paraId="245D3AE7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Ricorso Terzi</w:t>
            </w:r>
          </w:p>
          <w:p w14:paraId="27A97886" w14:textId="77777777" w:rsidR="00BD4C93" w:rsidRDefault="00BD4C93" w:rsidP="00C611AD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2B8186E5" w14:textId="77777777" w:rsidR="00BD4C93" w:rsidRDefault="00BD4C93" w:rsidP="00C611AD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</w:pPr>
            <w:r>
              <w:rPr>
                <w:spacing w:val="-2"/>
              </w:rPr>
              <w:t>3.000.000,00</w:t>
            </w:r>
          </w:p>
        </w:tc>
        <w:tc>
          <w:tcPr>
            <w:tcW w:w="1560" w:type="dxa"/>
          </w:tcPr>
          <w:p w14:paraId="2320CD58" w14:textId="77777777" w:rsidR="00BD4C93" w:rsidRDefault="00BD4C93" w:rsidP="00C611AD">
            <w:pPr>
              <w:pStyle w:val="TableParagraph"/>
              <w:spacing w:before="210"/>
              <w:ind w:left="493"/>
            </w:pPr>
            <w:r>
              <w:t>+7</w:t>
            </w:r>
          </w:p>
        </w:tc>
      </w:tr>
      <w:tr w:rsidR="00BD4C93" w14:paraId="6AE481CD" w14:textId="77777777" w:rsidTr="00C611AD">
        <w:trPr>
          <w:trHeight w:val="561"/>
        </w:trPr>
        <w:tc>
          <w:tcPr>
            <w:tcW w:w="550" w:type="dxa"/>
            <w:vMerge/>
          </w:tcPr>
          <w:p w14:paraId="0CE95537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</w:tcPr>
          <w:p w14:paraId="6E76D91F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607478AA" w14:textId="77777777" w:rsidR="00BD4C93" w:rsidRDefault="00BD4C93" w:rsidP="00C611AD">
            <w:pPr>
              <w:pStyle w:val="TableParagraph"/>
              <w:numPr>
                <w:ilvl w:val="0"/>
                <w:numId w:val="11"/>
              </w:numPr>
              <w:tabs>
                <w:tab w:val="left" w:pos="493"/>
              </w:tabs>
              <w:spacing w:before="145"/>
            </w:pPr>
            <w:r>
              <w:rPr>
                <w:spacing w:val="-2"/>
              </w:rPr>
              <w:t>5.000.000,00</w:t>
            </w:r>
          </w:p>
        </w:tc>
        <w:tc>
          <w:tcPr>
            <w:tcW w:w="1560" w:type="dxa"/>
          </w:tcPr>
          <w:p w14:paraId="6F45FC14" w14:textId="77777777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+1</w:t>
            </w:r>
            <w:r>
              <w:rPr>
                <w:b/>
                <w:bCs/>
              </w:rPr>
              <w:t>5</w:t>
            </w:r>
          </w:p>
        </w:tc>
      </w:tr>
      <w:tr w:rsidR="00BD4C93" w14:paraId="05634664" w14:textId="77777777" w:rsidTr="00C611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45"/>
        </w:trPr>
        <w:tc>
          <w:tcPr>
            <w:tcW w:w="550" w:type="dxa"/>
          </w:tcPr>
          <w:p w14:paraId="5B547D19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732" w:type="dxa"/>
          </w:tcPr>
          <w:p w14:paraId="53500A03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Limiti di indennizzo</w:t>
            </w:r>
          </w:p>
          <w:p w14:paraId="409CFE70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Eventi atmosferici</w:t>
            </w:r>
          </w:p>
          <w:p w14:paraId="61D9F75C" w14:textId="77777777" w:rsidR="00BD4C93" w:rsidRDefault="00BD4C93" w:rsidP="00C611AD">
            <w:pPr>
              <w:pStyle w:val="TableParagraph"/>
              <w:spacing w:line="249" w:lineRule="exact"/>
              <w:ind w:left="107"/>
            </w:pPr>
          </w:p>
        </w:tc>
        <w:tc>
          <w:tcPr>
            <w:tcW w:w="3118" w:type="dxa"/>
          </w:tcPr>
          <w:p w14:paraId="01F37B1D" w14:textId="77777777" w:rsidR="00BD4C93" w:rsidRDefault="00BD4C93" w:rsidP="00C611AD">
            <w:pPr>
              <w:pStyle w:val="TableParagraph"/>
              <w:numPr>
                <w:ilvl w:val="0"/>
                <w:numId w:val="10"/>
              </w:numPr>
              <w:tabs>
                <w:tab w:val="left" w:pos="493"/>
                <w:tab w:val="left" w:pos="1835"/>
                <w:tab w:val="left" w:pos="2845"/>
              </w:tabs>
              <w:spacing w:before="104"/>
              <w:ind w:right="94"/>
            </w:pPr>
            <w:r w:rsidRPr="00FE1F86">
              <w:rPr>
                <w:spacing w:val="-2"/>
              </w:rPr>
              <w:t>60% delle somme assicurate</w:t>
            </w:r>
          </w:p>
        </w:tc>
        <w:tc>
          <w:tcPr>
            <w:tcW w:w="1560" w:type="dxa"/>
          </w:tcPr>
          <w:p w14:paraId="74C6B038" w14:textId="77777777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Pr="003C40BE">
              <w:rPr>
                <w:b/>
                <w:bCs/>
                <w:spacing w:val="-5"/>
              </w:rPr>
              <w:t>5</w:t>
            </w:r>
          </w:p>
        </w:tc>
      </w:tr>
      <w:tr w:rsidR="00BD4C93" w14:paraId="4BCB74FF" w14:textId="77777777" w:rsidTr="00C611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6"/>
        </w:trPr>
        <w:tc>
          <w:tcPr>
            <w:tcW w:w="550" w:type="dxa"/>
            <w:vMerge w:val="restart"/>
          </w:tcPr>
          <w:p w14:paraId="4C90200D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3732" w:type="dxa"/>
            <w:vMerge w:val="restart"/>
          </w:tcPr>
          <w:p w14:paraId="502A75A1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Franchigia/scoperto</w:t>
            </w:r>
          </w:p>
          <w:p w14:paraId="07EF7257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Eventi atmosferici</w:t>
            </w:r>
          </w:p>
          <w:p w14:paraId="080226B6" w14:textId="77777777" w:rsidR="00BD4C93" w:rsidRDefault="00BD4C93" w:rsidP="00C611AD">
            <w:pPr>
              <w:pStyle w:val="TableParagraph"/>
              <w:spacing w:before="1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5593C2F2" w14:textId="77777777" w:rsidR="00BD4C93" w:rsidRDefault="00BD4C93" w:rsidP="00C611AD">
            <w:pPr>
              <w:pStyle w:val="TableParagraph"/>
              <w:numPr>
                <w:ilvl w:val="0"/>
                <w:numId w:val="8"/>
              </w:numPr>
              <w:tabs>
                <w:tab w:val="left" w:pos="493"/>
                <w:tab w:val="left" w:pos="1595"/>
                <w:tab w:val="left" w:pos="1787"/>
                <w:tab w:val="left" w:pos="1873"/>
                <w:tab w:val="left" w:pos="2010"/>
                <w:tab w:val="left" w:pos="2288"/>
                <w:tab w:val="left" w:pos="2485"/>
              </w:tabs>
              <w:ind w:right="91"/>
            </w:pPr>
            <w:r w:rsidRPr="00FE1F86">
              <w:t>scoperto 15% con il minimo di € 5.000 per singolo fabbricato e relativo contenuto</w:t>
            </w:r>
          </w:p>
        </w:tc>
        <w:tc>
          <w:tcPr>
            <w:tcW w:w="1560" w:type="dxa"/>
          </w:tcPr>
          <w:p w14:paraId="20AAABE9" w14:textId="77777777" w:rsidR="00BD4C93" w:rsidRDefault="00BD4C93" w:rsidP="00C611AD">
            <w:pPr>
              <w:pStyle w:val="TableParagraph"/>
              <w:rPr>
                <w:b/>
              </w:rPr>
            </w:pPr>
          </w:p>
          <w:p w14:paraId="4E91D5FF" w14:textId="77777777" w:rsidR="00BD4C93" w:rsidRDefault="00BD4C93" w:rsidP="00C611AD">
            <w:pPr>
              <w:pStyle w:val="TableParagraph"/>
              <w:ind w:left="11"/>
              <w:jc w:val="center"/>
            </w:pPr>
            <w:r>
              <w:t>+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spacing w:val="-5"/>
              </w:rPr>
              <w:t>7</w:t>
            </w:r>
          </w:p>
        </w:tc>
      </w:tr>
      <w:tr w:rsidR="00BD4C93" w14:paraId="55BBE38D" w14:textId="77777777" w:rsidTr="00C611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3"/>
        </w:trPr>
        <w:tc>
          <w:tcPr>
            <w:tcW w:w="550" w:type="dxa"/>
            <w:vMerge/>
            <w:tcBorders>
              <w:top w:val="nil"/>
            </w:tcBorders>
          </w:tcPr>
          <w:p w14:paraId="575440EA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  <w:tcBorders>
              <w:top w:val="nil"/>
            </w:tcBorders>
          </w:tcPr>
          <w:p w14:paraId="564B2886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C5E7C84" w14:textId="77777777" w:rsidR="00BD4C93" w:rsidRDefault="00BD4C93" w:rsidP="00C611AD">
            <w:pPr>
              <w:pStyle w:val="TableParagraph"/>
              <w:numPr>
                <w:ilvl w:val="0"/>
                <w:numId w:val="7"/>
              </w:numPr>
              <w:tabs>
                <w:tab w:val="left" w:pos="493"/>
                <w:tab w:val="left" w:pos="1595"/>
                <w:tab w:val="left" w:pos="1787"/>
                <w:tab w:val="left" w:pos="1873"/>
                <w:tab w:val="left" w:pos="2010"/>
                <w:tab w:val="left" w:pos="2288"/>
                <w:tab w:val="left" w:pos="2485"/>
              </w:tabs>
              <w:ind w:right="91"/>
            </w:pPr>
            <w:r w:rsidRPr="00FE1F86">
              <w:t>scoperto 10% con il minimo di € 5.000 per singolo fabbricato e relativo contenuto</w:t>
            </w:r>
          </w:p>
        </w:tc>
        <w:tc>
          <w:tcPr>
            <w:tcW w:w="1560" w:type="dxa"/>
          </w:tcPr>
          <w:p w14:paraId="6FDB93A4" w14:textId="77777777" w:rsidR="00BD4C93" w:rsidRPr="003C40BE" w:rsidRDefault="00BD4C93" w:rsidP="00C611AD">
            <w:pPr>
              <w:pStyle w:val="TableParagraph"/>
              <w:spacing w:before="150"/>
              <w:ind w:left="11"/>
              <w:jc w:val="center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Pr="003C40BE">
              <w:rPr>
                <w:rFonts w:ascii="Times New Roman"/>
                <w:b/>
                <w:bCs/>
                <w:spacing w:val="-5"/>
              </w:rPr>
              <w:t xml:space="preserve"> 1</w:t>
            </w:r>
            <w:r>
              <w:rPr>
                <w:rFonts w:ascii="Times New Roman"/>
                <w:b/>
                <w:bCs/>
                <w:spacing w:val="-5"/>
              </w:rPr>
              <w:t>5</w:t>
            </w:r>
          </w:p>
        </w:tc>
      </w:tr>
      <w:tr w:rsidR="00BD4C93" w14:paraId="00370372" w14:textId="77777777" w:rsidTr="00C611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550" w:type="dxa"/>
            <w:vMerge w:val="restart"/>
          </w:tcPr>
          <w:p w14:paraId="2415847F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32" w:type="dxa"/>
            <w:vMerge w:val="restart"/>
          </w:tcPr>
          <w:p w14:paraId="6888C1AB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Franchigia/scoperto</w:t>
            </w:r>
          </w:p>
          <w:p w14:paraId="617AAC8A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Inondazioni alluvioni</w:t>
            </w:r>
          </w:p>
          <w:p w14:paraId="3A3A07CB" w14:textId="77777777" w:rsidR="00BD4C93" w:rsidRDefault="00BD4C93" w:rsidP="00C611AD">
            <w:pPr>
              <w:pStyle w:val="TableParagraph"/>
              <w:spacing w:before="1"/>
              <w:rPr>
                <w:b/>
              </w:rPr>
            </w:pPr>
          </w:p>
          <w:p w14:paraId="5F49D288" w14:textId="77777777" w:rsidR="00BD4C93" w:rsidRDefault="00BD4C93" w:rsidP="00C611AD">
            <w:pPr>
              <w:pStyle w:val="TableParagraph"/>
            </w:pPr>
          </w:p>
        </w:tc>
        <w:tc>
          <w:tcPr>
            <w:tcW w:w="3118" w:type="dxa"/>
          </w:tcPr>
          <w:p w14:paraId="2E1E98CE" w14:textId="77777777" w:rsidR="00BD4C93" w:rsidRPr="00FE1F86" w:rsidRDefault="00BD4C93" w:rsidP="00C611AD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spacing w:before="10" w:line="270" w:lineRule="atLeast"/>
              <w:ind w:right="92"/>
            </w:pPr>
            <w:r w:rsidRPr="00FE1F86">
              <w:t>Scoperto 10% con il minimo di €15.000,00 per singolo fabbricato e relativo contenuto.</w:t>
            </w:r>
          </w:p>
          <w:p w14:paraId="66D8D1CD" w14:textId="77777777" w:rsidR="00BD4C93" w:rsidRDefault="00BD4C93" w:rsidP="00C611AD">
            <w:pPr>
              <w:pStyle w:val="TableParagraph"/>
              <w:tabs>
                <w:tab w:val="left" w:pos="493"/>
              </w:tabs>
              <w:spacing w:before="10" w:line="270" w:lineRule="atLeast"/>
              <w:ind w:left="493" w:right="92"/>
            </w:pPr>
          </w:p>
        </w:tc>
        <w:tc>
          <w:tcPr>
            <w:tcW w:w="1560" w:type="dxa"/>
          </w:tcPr>
          <w:p w14:paraId="26F5A3CE" w14:textId="77777777" w:rsidR="00BD4C93" w:rsidRDefault="00BD4C93" w:rsidP="00C611AD">
            <w:pPr>
              <w:pStyle w:val="TableParagraph"/>
              <w:rPr>
                <w:b/>
              </w:rPr>
            </w:pPr>
          </w:p>
          <w:p w14:paraId="3899D2C1" w14:textId="77777777" w:rsidR="00BD4C93" w:rsidRDefault="00BD4C93" w:rsidP="00C611AD">
            <w:pPr>
              <w:pStyle w:val="TableParagraph"/>
              <w:spacing w:before="150"/>
              <w:ind w:left="11"/>
              <w:jc w:val="center"/>
            </w:pPr>
            <w:r>
              <w:t>+5</w:t>
            </w:r>
          </w:p>
        </w:tc>
      </w:tr>
      <w:tr w:rsidR="00BD4C93" w14:paraId="45FEAF87" w14:textId="77777777" w:rsidTr="00C611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3"/>
        </w:trPr>
        <w:tc>
          <w:tcPr>
            <w:tcW w:w="550" w:type="dxa"/>
            <w:vMerge/>
            <w:tcBorders>
              <w:top w:val="nil"/>
              <w:bottom w:val="single" w:sz="4" w:space="0" w:color="auto"/>
            </w:tcBorders>
          </w:tcPr>
          <w:p w14:paraId="598BCAE9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  <w:tcBorders>
              <w:top w:val="nil"/>
              <w:bottom w:val="single" w:sz="4" w:space="0" w:color="auto"/>
            </w:tcBorders>
          </w:tcPr>
          <w:p w14:paraId="62F423B6" w14:textId="77777777" w:rsidR="00BD4C93" w:rsidRDefault="00BD4C93" w:rsidP="00C611A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B0AE7E4" w14:textId="77777777" w:rsidR="00BD4C93" w:rsidRDefault="00BD4C93" w:rsidP="00C611AD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spacing w:before="10" w:line="270" w:lineRule="atLeast"/>
              <w:ind w:right="92"/>
            </w:pPr>
            <w:r w:rsidRPr="00FE1F86">
              <w:t>Scoperto 10% con il minimo di €10.000,00 per singolo fabbricato e relativo contenuto.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6EE972" w14:textId="77777777" w:rsidR="00BD4C93" w:rsidRDefault="00BD4C93" w:rsidP="00C611AD">
            <w:pPr>
              <w:pStyle w:val="TableParagraph"/>
              <w:spacing w:before="150"/>
              <w:ind w:left="11"/>
              <w:jc w:val="center"/>
            </w:pPr>
            <w:r w:rsidRPr="003C40BE">
              <w:rPr>
                <w:b/>
                <w:bCs/>
              </w:rPr>
              <w:t>+</w:t>
            </w:r>
            <w:r w:rsidRPr="003C40BE">
              <w:rPr>
                <w:rFonts w:ascii="Times New Roman"/>
                <w:b/>
                <w:bCs/>
                <w:spacing w:val="-5"/>
              </w:rPr>
              <w:t xml:space="preserve"> 1</w:t>
            </w:r>
            <w:r>
              <w:rPr>
                <w:rFonts w:ascii="Times New Roman"/>
                <w:b/>
                <w:bCs/>
                <w:spacing w:val="-5"/>
              </w:rPr>
              <w:t>0</w:t>
            </w:r>
          </w:p>
        </w:tc>
      </w:tr>
      <w:tr w:rsidR="00BD4C93" w14:paraId="6FE90D89" w14:textId="77777777" w:rsidTr="00C6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449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0FB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Franchigia/scoperto</w:t>
            </w:r>
          </w:p>
          <w:p w14:paraId="74545C90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Allagamenti</w:t>
            </w:r>
          </w:p>
          <w:p w14:paraId="6370095B" w14:textId="77777777" w:rsidR="00BD4C93" w:rsidRDefault="00BD4C93" w:rsidP="00C611AD">
            <w:pPr>
              <w:pStyle w:val="TableParagraph"/>
              <w:spacing w:before="1"/>
              <w:rPr>
                <w:b/>
              </w:rPr>
            </w:pPr>
          </w:p>
          <w:p w14:paraId="5C23CA70" w14:textId="77777777" w:rsidR="00BD4C93" w:rsidRDefault="00BD4C93" w:rsidP="00C611AD">
            <w:pPr>
              <w:pStyle w:val="TableParagrap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177B" w14:textId="77777777" w:rsidR="00BD4C93" w:rsidRPr="003C40BE" w:rsidRDefault="00BD4C93" w:rsidP="00C611AD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spacing w:before="10" w:line="270" w:lineRule="atLeast"/>
              <w:ind w:right="92"/>
            </w:pPr>
            <w:r w:rsidRPr="003C40BE">
              <w:t>scoperto 10% con il minimo di € 5.000 per singolo fabbricato e relativo contenuto.</w:t>
            </w:r>
          </w:p>
          <w:p w14:paraId="5803BFFF" w14:textId="77777777" w:rsidR="00BD4C93" w:rsidRDefault="00BD4C93" w:rsidP="00C611AD">
            <w:pPr>
              <w:pStyle w:val="TableParagraph"/>
              <w:tabs>
                <w:tab w:val="left" w:pos="493"/>
              </w:tabs>
              <w:spacing w:before="10" w:line="270" w:lineRule="atLeast"/>
              <w:ind w:left="493" w:right="92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6C36" w14:textId="77777777" w:rsidR="00BD4C93" w:rsidRPr="003C40BE" w:rsidRDefault="00BD4C93" w:rsidP="00C611AD">
            <w:pPr>
              <w:pStyle w:val="TableParagraph"/>
              <w:spacing w:before="150"/>
              <w:ind w:left="11"/>
              <w:jc w:val="center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Pr="003C40BE">
              <w:rPr>
                <w:rFonts w:ascii="Times New Roman"/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10"/>
              </w:rPr>
              <w:t>10</w:t>
            </w:r>
          </w:p>
        </w:tc>
      </w:tr>
      <w:tr w:rsidR="00BD4C93" w14:paraId="32FBBC48" w14:textId="77777777" w:rsidTr="00C6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A44" w14:textId="77777777" w:rsidR="00BD4C93" w:rsidRDefault="00BD4C93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6951" w14:textId="77777777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Franchigia/scoperto</w:t>
            </w:r>
          </w:p>
          <w:p w14:paraId="27B01082" w14:textId="77777777" w:rsidR="00BD4C93" w:rsidRPr="002878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Terremoto</w:t>
            </w:r>
          </w:p>
          <w:p w14:paraId="28761B07" w14:textId="77777777" w:rsidR="00BD4C93" w:rsidRDefault="00BD4C93" w:rsidP="00C611AD">
            <w:pPr>
              <w:pStyle w:val="TableParagraph"/>
              <w:spacing w:before="1"/>
              <w:rPr>
                <w:b/>
              </w:rPr>
            </w:pPr>
          </w:p>
          <w:p w14:paraId="55F7A02D" w14:textId="77777777" w:rsidR="00BD4C93" w:rsidRDefault="00BD4C93" w:rsidP="00C611AD">
            <w:pPr>
              <w:pStyle w:val="TableParagrap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6E0" w14:textId="77777777" w:rsidR="00BD4C93" w:rsidRPr="003C40BE" w:rsidRDefault="00BD4C93" w:rsidP="00C611AD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spacing w:before="10" w:line="270" w:lineRule="atLeast"/>
              <w:ind w:right="92"/>
            </w:pPr>
            <w:r w:rsidRPr="003C40BE">
              <w:t>scoperto 20% con il minimo di € 10.000 per singolo fabbricato e relativo contenuto.</w:t>
            </w:r>
          </w:p>
          <w:p w14:paraId="0C8241C4" w14:textId="77777777" w:rsidR="00BD4C93" w:rsidRDefault="00BD4C93" w:rsidP="00C611AD">
            <w:pPr>
              <w:pStyle w:val="TableParagraph"/>
              <w:tabs>
                <w:tab w:val="left" w:pos="493"/>
              </w:tabs>
              <w:spacing w:before="10" w:line="270" w:lineRule="atLeast"/>
              <w:ind w:left="493" w:right="92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D21" w14:textId="77777777" w:rsidR="00BD4C93" w:rsidRPr="003C40BE" w:rsidRDefault="00BD4C93" w:rsidP="00C611AD">
            <w:pPr>
              <w:pStyle w:val="TableParagraph"/>
              <w:spacing w:before="150"/>
              <w:ind w:left="11"/>
              <w:jc w:val="center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Pr="003C40BE">
              <w:rPr>
                <w:rFonts w:ascii="Times New Roman"/>
                <w:b/>
                <w:bCs/>
                <w:spacing w:val="-5"/>
              </w:rPr>
              <w:t xml:space="preserve"> </w:t>
            </w:r>
            <w:r w:rsidRPr="003C40BE">
              <w:rPr>
                <w:b/>
                <w:bCs/>
                <w:spacing w:val="-10"/>
              </w:rPr>
              <w:t>5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000000">
      <w:pPr>
        <w:pStyle w:val="Corpotesto"/>
        <w:ind w:left="140"/>
        <w:jc w:val="both"/>
        <w:rPr>
          <w:spacing w:val="-2"/>
        </w:rPr>
      </w:pPr>
      <w:r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4FAF806A" w14:textId="63C424CB" w:rsidR="00FE1F86" w:rsidRDefault="00FE1F86">
      <w:pPr>
        <w:pStyle w:val="Corpotesto"/>
        <w:ind w:left="140"/>
        <w:jc w:val="both"/>
      </w:pPr>
      <w:r>
        <w:rPr>
          <w:spacing w:val="-2"/>
        </w:rPr>
        <w:t>Relativamente alle esclusioni relative a Cyber Risk e Malattie Pandemiche e alla Clausola di Sanction Clause saranno valutate dalla stazione appaltante eventuali modifiche proposte che dovranno essere comunque validate con apposito quesito</w:t>
      </w:r>
    </w:p>
    <w:p w14:paraId="6F9016D5" w14:textId="77777777" w:rsidR="00C9010E" w:rsidRDefault="00C9010E">
      <w:pPr>
        <w:pStyle w:val="Corpotesto"/>
        <w:spacing w:before="1"/>
      </w:pPr>
    </w:p>
    <w:p w14:paraId="05C8E683" w14:textId="77777777" w:rsidR="00C9010E" w:rsidRDefault="00000000">
      <w:pPr>
        <w:pStyle w:val="Titolo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000000">
      <w:pPr>
        <w:pStyle w:val="Corpotesto"/>
        <w:spacing w:before="293"/>
        <w:ind w:left="140" w:right="131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000000">
      <w:pPr>
        <w:pStyle w:val="Corpotesto"/>
        <w:ind w:left="140" w:right="7781"/>
      </w:pPr>
      <w:r>
        <w:t>Pi</w:t>
      </w:r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r>
        <w:t>Pmax</w:t>
      </w:r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r>
        <w:t>Ri/Rmax</w:t>
      </w:r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Pmax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Ri</w:t>
      </w:r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Rmax</w:t>
      </w:r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Pi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3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 w16cid:durableId="1207336542">
    <w:abstractNumId w:val="5"/>
  </w:num>
  <w:num w:numId="2" w16cid:durableId="441530610">
    <w:abstractNumId w:val="9"/>
  </w:num>
  <w:num w:numId="3" w16cid:durableId="722563798">
    <w:abstractNumId w:val="3"/>
  </w:num>
  <w:num w:numId="4" w16cid:durableId="1114136698">
    <w:abstractNumId w:val="12"/>
  </w:num>
  <w:num w:numId="5" w16cid:durableId="1391421382">
    <w:abstractNumId w:val="1"/>
  </w:num>
  <w:num w:numId="6" w16cid:durableId="2105107638">
    <w:abstractNumId w:val="2"/>
  </w:num>
  <w:num w:numId="7" w16cid:durableId="1240945179">
    <w:abstractNumId w:val="10"/>
  </w:num>
  <w:num w:numId="8" w16cid:durableId="1023895861">
    <w:abstractNumId w:val="6"/>
  </w:num>
  <w:num w:numId="9" w16cid:durableId="1315646303">
    <w:abstractNumId w:val="4"/>
  </w:num>
  <w:num w:numId="10" w16cid:durableId="841972770">
    <w:abstractNumId w:val="7"/>
  </w:num>
  <w:num w:numId="11" w16cid:durableId="1920677818">
    <w:abstractNumId w:val="14"/>
  </w:num>
  <w:num w:numId="12" w16cid:durableId="224537510">
    <w:abstractNumId w:val="11"/>
  </w:num>
  <w:num w:numId="13" w16cid:durableId="487283466">
    <w:abstractNumId w:val="8"/>
  </w:num>
  <w:num w:numId="14" w16cid:durableId="667951708">
    <w:abstractNumId w:val="0"/>
  </w:num>
  <w:num w:numId="15" w16cid:durableId="141466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287893"/>
    <w:rsid w:val="003C40BE"/>
    <w:rsid w:val="00637D6A"/>
    <w:rsid w:val="007645FD"/>
    <w:rsid w:val="00BD4C93"/>
    <w:rsid w:val="00C9010E"/>
    <w:rsid w:val="00F756EC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F86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Monica Periccioli</cp:lastModifiedBy>
  <cp:revision>5</cp:revision>
  <dcterms:created xsi:type="dcterms:W3CDTF">2026-04-27T04:31:00Z</dcterms:created>
  <dcterms:modified xsi:type="dcterms:W3CDTF">2026-04-27T06:00:00Z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